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093E" w14:textId="77777777" w:rsidR="00A009E1" w:rsidRDefault="00A009E1" w:rsidP="00A009E1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Hlk481495486"/>
    </w:p>
    <w:p w14:paraId="7364340B" w14:textId="28FC938F" w:rsidR="00867A69" w:rsidRPr="00A14318" w:rsidRDefault="00A009E1" w:rsidP="00A009E1">
      <w:pPr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</w:t>
      </w:r>
      <w:r w:rsidR="00AC1E13" w:rsidRPr="00A14318">
        <w:rPr>
          <w:rFonts w:cs="Calibri"/>
          <w:b/>
          <w:sz w:val="28"/>
          <w:szCs w:val="28"/>
        </w:rPr>
        <w:t xml:space="preserve">raper </w:t>
      </w:r>
      <w:r w:rsidR="00B71694">
        <w:rPr>
          <w:rFonts w:cs="Calibri"/>
          <w:b/>
          <w:sz w:val="28"/>
          <w:szCs w:val="28"/>
        </w:rPr>
        <w:t>Adds</w:t>
      </w:r>
      <w:r w:rsidR="008C32A8">
        <w:rPr>
          <w:rFonts w:cs="Calibri"/>
          <w:b/>
          <w:sz w:val="28"/>
          <w:szCs w:val="28"/>
        </w:rPr>
        <w:t xml:space="preserve"> </w:t>
      </w:r>
      <w:proofErr w:type="spellStart"/>
      <w:r w:rsidR="00B71694">
        <w:rPr>
          <w:rFonts w:cs="Calibri"/>
          <w:b/>
          <w:sz w:val="28"/>
          <w:szCs w:val="28"/>
        </w:rPr>
        <w:t>Livella</w:t>
      </w:r>
      <w:proofErr w:type="spellEnd"/>
      <w:r w:rsidR="00B71694">
        <w:rPr>
          <w:rFonts w:cs="Calibri"/>
          <w:b/>
          <w:sz w:val="28"/>
          <w:szCs w:val="28"/>
        </w:rPr>
        <w:t xml:space="preserve"> Brand Group to </w:t>
      </w:r>
      <w:r w:rsidR="008C32A8">
        <w:rPr>
          <w:rFonts w:cs="Calibri"/>
          <w:b/>
          <w:sz w:val="28"/>
          <w:szCs w:val="28"/>
        </w:rPr>
        <w:t xml:space="preserve">Pro AV </w:t>
      </w:r>
      <w:r w:rsidR="00B71694">
        <w:rPr>
          <w:rFonts w:cs="Calibri"/>
          <w:b/>
          <w:sz w:val="28"/>
          <w:szCs w:val="28"/>
        </w:rPr>
        <w:t>Roster</w:t>
      </w:r>
    </w:p>
    <w:p w14:paraId="46610E87" w14:textId="6999B8CE" w:rsidR="00BD1761" w:rsidRPr="00BD1761" w:rsidRDefault="00867A69" w:rsidP="00BD1761">
      <w:pPr>
        <w:rPr>
          <w:rFonts w:cs="Calibri"/>
          <w:bCs/>
        </w:rPr>
      </w:pPr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>–</w:t>
      </w:r>
      <w:r w:rsidR="00BD1761" w:rsidRPr="00BD1761">
        <w:rPr>
          <w:rFonts w:cs="Calibri"/>
          <w:bCs/>
        </w:rPr>
        <w:t xml:space="preserve">Draper </w:t>
      </w:r>
      <w:r w:rsidR="00B71694">
        <w:rPr>
          <w:rFonts w:cs="Calibri"/>
          <w:bCs/>
        </w:rPr>
        <w:t>has</w:t>
      </w:r>
      <w:r w:rsidR="00BD1761" w:rsidRPr="00BD1761">
        <w:rPr>
          <w:rFonts w:cs="Calibri"/>
          <w:bCs/>
        </w:rPr>
        <w:t xml:space="preserve"> </w:t>
      </w:r>
      <w:r w:rsidR="00B71694">
        <w:rPr>
          <w:rFonts w:cs="Calibri"/>
          <w:bCs/>
        </w:rPr>
        <w:t xml:space="preserve">added an </w:t>
      </w:r>
      <w:r w:rsidR="00BD1761" w:rsidRPr="00BD1761">
        <w:rPr>
          <w:rFonts w:cs="Calibri"/>
          <w:bCs/>
        </w:rPr>
        <w:t>independent manufacturer representative</w:t>
      </w:r>
      <w:r w:rsidR="00B71694">
        <w:rPr>
          <w:rFonts w:cs="Calibri"/>
          <w:bCs/>
        </w:rPr>
        <w:t xml:space="preserve"> for the Pro AV market.</w:t>
      </w:r>
    </w:p>
    <w:p w14:paraId="05C49C0B" w14:textId="7EF8AE83" w:rsidR="00BD1761" w:rsidRDefault="00BD1761" w:rsidP="00BD1761">
      <w:pPr>
        <w:rPr>
          <w:rFonts w:cs="Calibri"/>
          <w:bCs/>
        </w:rPr>
      </w:pPr>
      <w:r w:rsidRPr="00BD1761">
        <w:rPr>
          <w:rFonts w:cs="Calibri"/>
          <w:bCs/>
        </w:rPr>
        <w:t>As a leading professional audiovisual brand, and one of our industry’s oldest family-owned companies, Draper is celebrating our best year ever.</w:t>
      </w:r>
      <w:r w:rsidR="00B71694">
        <w:rPr>
          <w:rFonts w:cs="Calibri"/>
          <w:bCs/>
        </w:rPr>
        <w:t xml:space="preserve"> </w:t>
      </w:r>
      <w:proofErr w:type="spellStart"/>
      <w:r w:rsidR="00B71694">
        <w:rPr>
          <w:rFonts w:cs="Calibri"/>
          <w:bCs/>
        </w:rPr>
        <w:t>Livella</w:t>
      </w:r>
      <w:proofErr w:type="spellEnd"/>
      <w:r w:rsidR="00B71694">
        <w:rPr>
          <w:rFonts w:cs="Calibri"/>
          <w:bCs/>
        </w:rPr>
        <w:t xml:space="preserve"> Brand Group will represent Draper projection screens, projector lifts, and </w:t>
      </w:r>
      <w:r w:rsidR="00941956">
        <w:rPr>
          <w:rFonts w:cs="Calibri"/>
          <w:bCs/>
        </w:rPr>
        <w:t>AV</w:t>
      </w:r>
      <w:r w:rsidR="00B71694">
        <w:rPr>
          <w:rFonts w:cs="Calibri"/>
          <w:bCs/>
        </w:rPr>
        <w:t xml:space="preserve"> mounts and structures in the central United States.</w:t>
      </w:r>
    </w:p>
    <w:p w14:paraId="63817498" w14:textId="77CFE44D" w:rsidR="00BD1761" w:rsidRDefault="00BD1761" w:rsidP="00BD1761">
      <w:pPr>
        <w:rPr>
          <w:rFonts w:cs="Calibri"/>
          <w:bCs/>
        </w:rPr>
      </w:pPr>
      <w:r w:rsidRPr="00BD1761">
        <w:rPr>
          <w:rFonts w:cs="Calibri"/>
          <w:bCs/>
        </w:rPr>
        <w:t>“</w:t>
      </w:r>
      <w:proofErr w:type="spellStart"/>
      <w:r w:rsidR="00B71694" w:rsidRPr="00B71694">
        <w:rPr>
          <w:rFonts w:cs="Calibri"/>
          <w:bCs/>
        </w:rPr>
        <w:t>Livella</w:t>
      </w:r>
      <w:proofErr w:type="spellEnd"/>
      <w:r w:rsidR="00B71694" w:rsidRPr="00B71694">
        <w:rPr>
          <w:rFonts w:cs="Calibri"/>
          <w:bCs/>
        </w:rPr>
        <w:t xml:space="preserve"> Brand Group is extremely excited to partner with such an historic and legendary brand! Draper provides best in class products and services, and this matches our strategy and company culture</w:t>
      </w:r>
      <w:r w:rsidR="009612C6">
        <w:rPr>
          <w:rFonts w:cs="Calibri"/>
          <w:bCs/>
        </w:rPr>
        <w:t xml:space="preserve">,” </w:t>
      </w:r>
      <w:r w:rsidR="009612C6" w:rsidRPr="00B71694">
        <w:rPr>
          <w:rFonts w:cs="Calibri"/>
          <w:bCs/>
        </w:rPr>
        <w:t xml:space="preserve">Adam </w:t>
      </w:r>
      <w:proofErr w:type="spellStart"/>
      <w:r w:rsidR="009612C6" w:rsidRPr="00B71694">
        <w:rPr>
          <w:rFonts w:cs="Calibri"/>
          <w:bCs/>
        </w:rPr>
        <w:t>Livella</w:t>
      </w:r>
      <w:proofErr w:type="spellEnd"/>
      <w:r w:rsidR="009612C6" w:rsidRPr="00B71694">
        <w:rPr>
          <w:rFonts w:cs="Calibri"/>
          <w:bCs/>
        </w:rPr>
        <w:t>, CEO</w:t>
      </w:r>
      <w:r w:rsidR="009612C6">
        <w:rPr>
          <w:rFonts w:cs="Calibri"/>
          <w:bCs/>
        </w:rPr>
        <w:t xml:space="preserve"> of </w:t>
      </w:r>
      <w:proofErr w:type="spellStart"/>
      <w:r w:rsidR="009612C6">
        <w:rPr>
          <w:rFonts w:cs="Calibri"/>
          <w:bCs/>
        </w:rPr>
        <w:t>Livella</w:t>
      </w:r>
      <w:proofErr w:type="spellEnd"/>
      <w:r w:rsidR="009612C6">
        <w:rPr>
          <w:rFonts w:cs="Calibri"/>
          <w:bCs/>
        </w:rPr>
        <w:t xml:space="preserve"> Brand Group</w:t>
      </w:r>
      <w:r w:rsidR="00B71694" w:rsidRPr="00B71694">
        <w:rPr>
          <w:rFonts w:cs="Calibri"/>
          <w:bCs/>
        </w:rPr>
        <w:t xml:space="preserve">. </w:t>
      </w:r>
      <w:r w:rsidR="009612C6">
        <w:rPr>
          <w:rFonts w:cs="Calibri"/>
          <w:bCs/>
        </w:rPr>
        <w:t>“</w:t>
      </w:r>
      <w:r w:rsidR="00B71694" w:rsidRPr="00B71694">
        <w:rPr>
          <w:rFonts w:cs="Calibri"/>
          <w:bCs/>
        </w:rPr>
        <w:t xml:space="preserve">We’re thrilled to be part of the shared synergy and look forward leveraging our experience in the AV marketplace while representing Draper to </w:t>
      </w:r>
      <w:r w:rsidR="009612C6">
        <w:rPr>
          <w:rFonts w:cs="Calibri"/>
          <w:bCs/>
        </w:rPr>
        <w:t>c</w:t>
      </w:r>
      <w:r w:rsidR="00B71694" w:rsidRPr="00B71694">
        <w:rPr>
          <w:rFonts w:cs="Calibri"/>
          <w:bCs/>
        </w:rPr>
        <w:t>onsultants, end</w:t>
      </w:r>
      <w:r w:rsidR="009612C6">
        <w:rPr>
          <w:rFonts w:cs="Calibri"/>
          <w:bCs/>
        </w:rPr>
        <w:t xml:space="preserve"> </w:t>
      </w:r>
      <w:r w:rsidR="00B71694" w:rsidRPr="00B71694">
        <w:rPr>
          <w:rFonts w:cs="Calibri"/>
          <w:bCs/>
        </w:rPr>
        <w:t>users</w:t>
      </w:r>
      <w:r w:rsidR="009612C6">
        <w:rPr>
          <w:rFonts w:cs="Calibri"/>
          <w:bCs/>
        </w:rPr>
        <w:t>,</w:t>
      </w:r>
      <w:r w:rsidR="00B71694" w:rsidRPr="00B71694">
        <w:rPr>
          <w:rFonts w:cs="Calibri"/>
          <w:bCs/>
        </w:rPr>
        <w:t xml:space="preserve"> and resale partners throughout K</w:t>
      </w:r>
      <w:r w:rsidR="009612C6">
        <w:rPr>
          <w:rFonts w:cs="Calibri"/>
          <w:bCs/>
        </w:rPr>
        <w:t>ansas</w:t>
      </w:r>
      <w:r w:rsidR="00B71694" w:rsidRPr="00B71694">
        <w:rPr>
          <w:rFonts w:cs="Calibri"/>
          <w:bCs/>
        </w:rPr>
        <w:t>, M</w:t>
      </w:r>
      <w:r w:rsidR="009612C6">
        <w:rPr>
          <w:rFonts w:cs="Calibri"/>
          <w:bCs/>
        </w:rPr>
        <w:t>issouri</w:t>
      </w:r>
      <w:r w:rsidR="00B71694" w:rsidRPr="00B71694">
        <w:rPr>
          <w:rFonts w:cs="Calibri"/>
          <w:bCs/>
        </w:rPr>
        <w:t>, N</w:t>
      </w:r>
      <w:r w:rsidR="009612C6">
        <w:rPr>
          <w:rFonts w:cs="Calibri"/>
          <w:bCs/>
        </w:rPr>
        <w:t>ebraska</w:t>
      </w:r>
      <w:r w:rsidR="00B71694" w:rsidRPr="00B71694">
        <w:rPr>
          <w:rFonts w:cs="Calibri"/>
          <w:bCs/>
        </w:rPr>
        <w:t>, I</w:t>
      </w:r>
      <w:r w:rsidR="009612C6">
        <w:rPr>
          <w:rFonts w:cs="Calibri"/>
          <w:bCs/>
        </w:rPr>
        <w:t>owa,</w:t>
      </w:r>
      <w:r w:rsidR="00B71694" w:rsidRPr="00B71694">
        <w:rPr>
          <w:rFonts w:cs="Calibri"/>
          <w:bCs/>
        </w:rPr>
        <w:t xml:space="preserve"> and southern I</w:t>
      </w:r>
      <w:r w:rsidR="009612C6">
        <w:rPr>
          <w:rFonts w:cs="Calibri"/>
          <w:bCs/>
        </w:rPr>
        <w:t>llinois</w:t>
      </w:r>
      <w:r w:rsidR="00B71694" w:rsidRPr="00B71694">
        <w:rPr>
          <w:rFonts w:cs="Calibri"/>
          <w:bCs/>
        </w:rPr>
        <w:t>.”</w:t>
      </w:r>
    </w:p>
    <w:p w14:paraId="4E99E924" w14:textId="23789598" w:rsidR="009612C6" w:rsidRPr="00BD1761" w:rsidRDefault="009612C6" w:rsidP="009612C6">
      <w:pPr>
        <w:rPr>
          <w:rFonts w:cs="Calibri"/>
          <w:bCs/>
        </w:rPr>
      </w:pPr>
      <w:r>
        <w:rPr>
          <w:rFonts w:cs="Calibri"/>
          <w:bCs/>
        </w:rPr>
        <w:t xml:space="preserve">The signing of </w:t>
      </w:r>
      <w:proofErr w:type="spellStart"/>
      <w:r>
        <w:rPr>
          <w:rFonts w:cs="Calibri"/>
          <w:bCs/>
        </w:rPr>
        <w:t>Livella</w:t>
      </w:r>
      <w:proofErr w:type="spellEnd"/>
      <w:r>
        <w:rPr>
          <w:rFonts w:cs="Calibri"/>
          <w:bCs/>
        </w:rPr>
        <w:t xml:space="preserve"> Brand Group completes the pro AV rep firm roster for Draper, who now boasts representation throughout the United States.</w:t>
      </w:r>
    </w:p>
    <w:p w14:paraId="25377D38" w14:textId="2777F0FD" w:rsidR="009612C6" w:rsidRDefault="009612C6" w:rsidP="009612C6">
      <w:pPr>
        <w:rPr>
          <w:rFonts w:cs="Calibri"/>
          <w:bCs/>
        </w:rPr>
      </w:pPr>
      <w:r w:rsidRPr="00BD1761">
        <w:rPr>
          <w:rFonts w:cs="Calibri"/>
          <w:bCs/>
        </w:rPr>
        <w:t>“</w:t>
      </w:r>
      <w:r>
        <w:rPr>
          <w:rFonts w:cs="Calibri"/>
          <w:bCs/>
        </w:rPr>
        <w:t xml:space="preserve">We’re very happy with the addition of </w:t>
      </w:r>
      <w:proofErr w:type="spellStart"/>
      <w:r>
        <w:rPr>
          <w:rFonts w:cs="Calibri"/>
          <w:bCs/>
        </w:rPr>
        <w:t>Livella</w:t>
      </w:r>
      <w:proofErr w:type="spellEnd"/>
      <w:r>
        <w:rPr>
          <w:rFonts w:cs="Calibri"/>
          <w:bCs/>
        </w:rPr>
        <w:t xml:space="preserve"> to our family of rep firms</w:t>
      </w:r>
      <w:r w:rsidRPr="00BD1761">
        <w:rPr>
          <w:rFonts w:cs="Calibri"/>
          <w:bCs/>
        </w:rPr>
        <w:t xml:space="preserve">,” </w:t>
      </w:r>
      <w:r>
        <w:rPr>
          <w:rFonts w:cs="Calibri"/>
          <w:bCs/>
        </w:rPr>
        <w:t>said</w:t>
      </w:r>
      <w:r w:rsidRPr="00BD1761">
        <w:rPr>
          <w:rFonts w:cs="Calibri"/>
          <w:bCs/>
        </w:rPr>
        <w:t xml:space="preserve"> Kevin Barlow, Director of Sales – Pro AV.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>“</w:t>
      </w:r>
      <w:r>
        <w:rPr>
          <w:rFonts w:cs="Calibri"/>
          <w:bCs/>
        </w:rPr>
        <w:t>They understand the commitment to integrity that comes with being a family-owned and -operated company, and they represent the best of the best</w:t>
      </w:r>
      <w:r w:rsidRPr="00BD1761">
        <w:rPr>
          <w:rFonts w:cs="Calibri"/>
          <w:bCs/>
        </w:rPr>
        <w:t>.”</w:t>
      </w:r>
    </w:p>
    <w:p w14:paraId="014E1531" w14:textId="3C76E65D" w:rsidR="00BD1761" w:rsidRPr="00BD1761" w:rsidRDefault="00BD1761" w:rsidP="00BD1761">
      <w:pPr>
        <w:rPr>
          <w:rFonts w:cs="Calibri"/>
          <w:bCs/>
        </w:rPr>
      </w:pPr>
      <w:r w:rsidRPr="00BD1761">
        <w:rPr>
          <w:rFonts w:cs="Calibri"/>
          <w:bCs/>
        </w:rPr>
        <w:t>The Draper Pro AV portfolio of products and solutions include</w:t>
      </w:r>
      <w:r w:rsidR="0063744C">
        <w:rPr>
          <w:rFonts w:cs="Calibri"/>
          <w:bCs/>
        </w:rPr>
        <w:t>s</w:t>
      </w:r>
      <w:r w:rsidRPr="00BD1761">
        <w:rPr>
          <w:rFonts w:cs="Calibri"/>
          <w:bCs/>
        </w:rPr>
        <w:t xml:space="preserve"> a wide range of projection screens and fabrics, including </w:t>
      </w:r>
      <w:r w:rsidR="00D84796">
        <w:rPr>
          <w:rFonts w:cs="Calibri"/>
          <w:bCs/>
        </w:rPr>
        <w:t>the</w:t>
      </w:r>
      <w:r w:rsidRPr="00BD1761">
        <w:rPr>
          <w:rFonts w:cs="Calibri"/>
          <w:bCs/>
        </w:rPr>
        <w:t xml:space="preserve"> award-winning TecVision </w:t>
      </w:r>
      <w:r w:rsidR="00D84796">
        <w:rPr>
          <w:rFonts w:cs="Calibri"/>
          <w:bCs/>
        </w:rPr>
        <w:t xml:space="preserve">line of projection </w:t>
      </w:r>
      <w:r w:rsidRPr="00BD1761">
        <w:rPr>
          <w:rFonts w:cs="Calibri"/>
          <w:bCs/>
        </w:rPr>
        <w:t>surfaces, as well as projector lifts, fly cage stacking frames, and AV mounts and structures</w:t>
      </w:r>
      <w:r w:rsidR="00B314B2">
        <w:rPr>
          <w:rFonts w:cs="Calibri"/>
          <w:bCs/>
        </w:rPr>
        <w:t>.</w:t>
      </w:r>
    </w:p>
    <w:p w14:paraId="5649AA3B" w14:textId="3AD99501" w:rsidR="00A007B3" w:rsidRPr="00BD1B4B" w:rsidRDefault="00BD1761" w:rsidP="00DC5B47">
      <w:pPr>
        <w:rPr>
          <w:rFonts w:cs="Calibri"/>
          <w:b/>
        </w:rPr>
      </w:pPr>
      <w:r w:rsidRPr="00BD1761">
        <w:rPr>
          <w:rFonts w:cs="Calibri"/>
          <w:bCs/>
        </w:rPr>
        <w:t xml:space="preserve">For more on Draper, please contact </w:t>
      </w:r>
      <w:r w:rsidR="005B36CD">
        <w:rPr>
          <w:rFonts w:cs="Calibri"/>
          <w:bCs/>
        </w:rPr>
        <w:t xml:space="preserve">your Draper Regional Sales Manager or </w:t>
      </w:r>
      <w:proofErr w:type="spellStart"/>
      <w:r w:rsidR="00DC5B47">
        <w:rPr>
          <w:rFonts w:cs="Calibri"/>
          <w:bCs/>
        </w:rPr>
        <w:t>Liv</w:t>
      </w:r>
      <w:r w:rsidR="009612C6">
        <w:rPr>
          <w:rFonts w:cs="Calibri"/>
          <w:bCs/>
        </w:rPr>
        <w:t>e</w:t>
      </w:r>
      <w:r w:rsidR="00DC5B47">
        <w:rPr>
          <w:rFonts w:cs="Calibri"/>
          <w:bCs/>
        </w:rPr>
        <w:t>lla</w:t>
      </w:r>
      <w:proofErr w:type="spellEnd"/>
      <w:r w:rsidR="00DC5B47">
        <w:rPr>
          <w:rFonts w:cs="Calibri"/>
          <w:bCs/>
        </w:rPr>
        <w:t xml:space="preserve"> Brand Group</w:t>
      </w:r>
      <w:r w:rsidR="009612C6">
        <w:rPr>
          <w:rFonts w:cs="Calibri"/>
          <w:bCs/>
        </w:rPr>
        <w:t xml:space="preserve"> at </w:t>
      </w:r>
      <w:r w:rsidR="009612C6" w:rsidRPr="009612C6">
        <w:rPr>
          <w:rFonts w:cs="Calibri"/>
          <w:b/>
        </w:rPr>
        <w:t>livellabrandgroup.com</w:t>
      </w:r>
      <w:r w:rsidR="005B36CD">
        <w:rPr>
          <w:rFonts w:cs="Calibri"/>
          <w:bCs/>
        </w:rPr>
        <w:t>.</w:t>
      </w:r>
    </w:p>
    <w:p w14:paraId="5CF8B15A" w14:textId="77777777" w:rsidR="00256EB0" w:rsidRDefault="00256EB0" w:rsidP="00162154"/>
    <w:p w14:paraId="4F41DA5A" w14:textId="476DE2AD" w:rsidR="00FF76C4" w:rsidRDefault="00FF76C4" w:rsidP="00FF76C4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Pr="00406F96">
        <w:rPr>
          <w:rFonts w:cs="Calibri"/>
          <w:b/>
          <w:u w:val="single"/>
        </w:rPr>
        <w:br/>
      </w:r>
      <w:r w:rsidRPr="003D799B">
        <w:rPr>
          <w:rFonts w:cs="Calibri"/>
        </w:rPr>
        <w:t xml:space="preserve">Draper, Inc. creates core, advanced, and tailored solutions for the professional audiovisual marketplace, including projection screens, custom AV mounts, structures, </w:t>
      </w:r>
      <w:proofErr w:type="gramStart"/>
      <w:r w:rsidRPr="003D799B">
        <w:rPr>
          <w:rFonts w:cs="Calibri"/>
        </w:rPr>
        <w:t>enclosures</w:t>
      </w:r>
      <w:proofErr w:type="gramEnd"/>
      <w:r w:rsidRPr="003D799B">
        <w:rPr>
          <w:rFonts w:cs="Calibri"/>
        </w:rPr>
        <w:t xml:space="preserve"> and lifts, as well as window shades and video conferencing solutions.</w:t>
      </w:r>
      <w:r>
        <w:rPr>
          <w:rFonts w:cs="Calibri"/>
        </w:rPr>
        <w:t xml:space="preserve"> The family-owned and operated business was e</w:t>
      </w:r>
      <w:r w:rsidRPr="003D799B">
        <w:rPr>
          <w:rFonts w:cs="Calibri"/>
        </w:rPr>
        <w:t xml:space="preserve">stablished in 1902, </w:t>
      </w:r>
      <w:r>
        <w:rPr>
          <w:rFonts w:cs="Calibri"/>
        </w:rPr>
        <w:t>and</w:t>
      </w:r>
      <w:r w:rsidRPr="003D799B">
        <w:rPr>
          <w:rFonts w:cs="Calibri"/>
        </w:rPr>
        <w:t xml:space="preserve"> markets through a network of dealers and distributors to the commercial, architectural, education, and residential markets</w:t>
      </w:r>
      <w:r w:rsidRPr="00E84530">
        <w:rPr>
          <w:rFonts w:cs="Calibri"/>
        </w:rPr>
        <w:t xml:space="preserve">. To learn more, visit </w:t>
      </w:r>
      <w:hyperlink r:id="rId10" w:history="1">
        <w:r w:rsidRPr="009E714A">
          <w:rPr>
            <w:rStyle w:val="Hyperlink"/>
            <w:rFonts w:cs="Calibri"/>
          </w:rPr>
          <w:t>www.draperinc.com</w:t>
        </w:r>
      </w:hyperlink>
      <w:r w:rsidRPr="00E84530">
        <w:rPr>
          <w:rFonts w:cs="Calibri"/>
        </w:rPr>
        <w:t>.</w:t>
      </w:r>
    </w:p>
    <w:p w14:paraId="6F8D1030" w14:textId="77777777" w:rsidR="00256EB0" w:rsidRDefault="00256EB0" w:rsidP="005E1874">
      <w:pPr>
        <w:rPr>
          <w:rFonts w:cs="Calibri"/>
        </w:rPr>
      </w:pPr>
    </w:p>
    <w:p w14:paraId="5D84C1C6" w14:textId="49CBFE10" w:rsidR="00A83F49" w:rsidRPr="00867A69" w:rsidRDefault="00867A69" w:rsidP="00867A69">
      <w:pPr>
        <w:spacing w:after="120"/>
        <w:rPr>
          <w:rFonts w:cs="Calibri"/>
          <w:b/>
        </w:rPr>
      </w:pPr>
      <w:r w:rsidRPr="00256EB0">
        <w:rPr>
          <w:rFonts w:cs="Calibri"/>
          <w:b/>
          <w:u w:val="single"/>
        </w:rPr>
        <w:t>Media Contact: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lastRenderedPageBreak/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1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r:id="rId12" w:history="1">
        <w:r w:rsidRPr="009E714A">
          <w:rPr>
            <w:rStyle w:val="Hyperlink"/>
            <w:rFonts w:cs="Calibri"/>
            <w:b/>
          </w:rPr>
          <w:t>www.draperinc.com</w:t>
        </w:r>
      </w:hyperlink>
    </w:p>
    <w:sectPr w:rsidR="00A83F49" w:rsidRPr="00867A69" w:rsidSect="008862B4">
      <w:headerReference w:type="default" r:id="rId13"/>
      <w:footerReference w:type="default" r:id="rId14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1786" w14:textId="77777777" w:rsidR="00A472E3" w:rsidRDefault="00A472E3" w:rsidP="00D05074">
      <w:pPr>
        <w:spacing w:after="0"/>
      </w:pPr>
      <w:r>
        <w:separator/>
      </w:r>
    </w:p>
  </w:endnote>
  <w:endnote w:type="continuationSeparator" w:id="0">
    <w:p w14:paraId="54AFA763" w14:textId="77777777" w:rsidR="00A472E3" w:rsidRDefault="00A472E3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121E" w14:textId="77777777" w:rsidR="00A472E3" w:rsidRDefault="00A472E3" w:rsidP="00D05074">
      <w:pPr>
        <w:spacing w:after="0"/>
      </w:pPr>
      <w:r>
        <w:separator/>
      </w:r>
    </w:p>
  </w:footnote>
  <w:footnote w:type="continuationSeparator" w:id="0">
    <w:p w14:paraId="200B3A32" w14:textId="77777777" w:rsidR="00A472E3" w:rsidRDefault="00A472E3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2386" w14:textId="77777777" w:rsidR="00D05074" w:rsidRDefault="00C4754A" w:rsidP="00656532">
    <w:pPr>
      <w:pStyle w:val="Header"/>
      <w:ind w:left="-54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E58C98" wp14:editId="744F6C6C">
          <wp:simplePos x="0" y="0"/>
          <wp:positionH relativeFrom="page">
            <wp:posOffset>340257</wp:posOffset>
          </wp:positionH>
          <wp:positionV relativeFrom="paragraph">
            <wp:posOffset>144145</wp:posOffset>
          </wp:positionV>
          <wp:extent cx="3419750" cy="1138862"/>
          <wp:effectExtent l="0" t="0" r="0" b="4445"/>
          <wp:wrapNone/>
          <wp:docPr id="4" name="Picture 4" descr="\\SPI-ADV\Advertising\DraperLogos\2017-REBRAND\Draper Horizontal Logo\JPEGs\DRAPER-2017-LOGO-TAG-HORIZ-PO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PI-ADV\Advertising\DraperLogos\2017-REBRAND\Draper Horizontal Logo\JPEGs\DRAPER-2017-LOGO-TAG-HORIZ-POS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750" cy="11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F4">
      <w:rPr>
        <w:noProof/>
      </w:rPr>
      <w:drawing>
        <wp:anchor distT="0" distB="0" distL="114300" distR="114300" simplePos="0" relativeHeight="251658240" behindDoc="1" locked="0" layoutInCell="1" allowOverlap="1" wp14:anchorId="25FF56D5" wp14:editId="4FB2FCEC">
          <wp:simplePos x="0" y="0"/>
          <wp:positionH relativeFrom="column">
            <wp:posOffset>-339725</wp:posOffset>
          </wp:positionH>
          <wp:positionV relativeFrom="paragraph">
            <wp:posOffset>160472</wp:posOffset>
          </wp:positionV>
          <wp:extent cx="2807208" cy="11155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PER-2017-LOGO-TAG-HORIZ-POS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3144C"/>
    <w:rsid w:val="00031BB2"/>
    <w:rsid w:val="00035342"/>
    <w:rsid w:val="00036068"/>
    <w:rsid w:val="0003782A"/>
    <w:rsid w:val="0006031A"/>
    <w:rsid w:val="0006671F"/>
    <w:rsid w:val="00070F25"/>
    <w:rsid w:val="00085C8D"/>
    <w:rsid w:val="00087F96"/>
    <w:rsid w:val="000C3F89"/>
    <w:rsid w:val="000D02A8"/>
    <w:rsid w:val="000D1FFF"/>
    <w:rsid w:val="000E2DC3"/>
    <w:rsid w:val="000E75CF"/>
    <w:rsid w:val="00106DF2"/>
    <w:rsid w:val="00113AF4"/>
    <w:rsid w:val="001167E2"/>
    <w:rsid w:val="00161EB6"/>
    <w:rsid w:val="00162154"/>
    <w:rsid w:val="001647A5"/>
    <w:rsid w:val="0017520D"/>
    <w:rsid w:val="00192681"/>
    <w:rsid w:val="001C190E"/>
    <w:rsid w:val="001D3EBF"/>
    <w:rsid w:val="00203C8A"/>
    <w:rsid w:val="00212597"/>
    <w:rsid w:val="002309BA"/>
    <w:rsid w:val="0025341B"/>
    <w:rsid w:val="00256EB0"/>
    <w:rsid w:val="00281E31"/>
    <w:rsid w:val="002A4271"/>
    <w:rsid w:val="002E6E11"/>
    <w:rsid w:val="002E790D"/>
    <w:rsid w:val="002F7999"/>
    <w:rsid w:val="00307CA8"/>
    <w:rsid w:val="00332BA2"/>
    <w:rsid w:val="00337447"/>
    <w:rsid w:val="003503BA"/>
    <w:rsid w:val="00362DDF"/>
    <w:rsid w:val="00363F78"/>
    <w:rsid w:val="003815A4"/>
    <w:rsid w:val="0038451D"/>
    <w:rsid w:val="003A0EFA"/>
    <w:rsid w:val="003A25E5"/>
    <w:rsid w:val="003C2AC1"/>
    <w:rsid w:val="003D799B"/>
    <w:rsid w:val="00424DCF"/>
    <w:rsid w:val="00430B12"/>
    <w:rsid w:val="00441B20"/>
    <w:rsid w:val="00441F50"/>
    <w:rsid w:val="0044593F"/>
    <w:rsid w:val="0045651C"/>
    <w:rsid w:val="004849D4"/>
    <w:rsid w:val="00487A68"/>
    <w:rsid w:val="004A5499"/>
    <w:rsid w:val="004B0B9C"/>
    <w:rsid w:val="004B7A0B"/>
    <w:rsid w:val="004C350F"/>
    <w:rsid w:val="004E1F17"/>
    <w:rsid w:val="004E4C48"/>
    <w:rsid w:val="004F312D"/>
    <w:rsid w:val="005013AC"/>
    <w:rsid w:val="00501F5C"/>
    <w:rsid w:val="00520555"/>
    <w:rsid w:val="00532F73"/>
    <w:rsid w:val="0053598A"/>
    <w:rsid w:val="00536D46"/>
    <w:rsid w:val="0054282A"/>
    <w:rsid w:val="00552C30"/>
    <w:rsid w:val="0055373B"/>
    <w:rsid w:val="00560EBA"/>
    <w:rsid w:val="00563964"/>
    <w:rsid w:val="0057350B"/>
    <w:rsid w:val="005B36CD"/>
    <w:rsid w:val="005B6820"/>
    <w:rsid w:val="005E1702"/>
    <w:rsid w:val="005E1874"/>
    <w:rsid w:val="005E5D01"/>
    <w:rsid w:val="00607A90"/>
    <w:rsid w:val="0063744C"/>
    <w:rsid w:val="006521A2"/>
    <w:rsid w:val="00656532"/>
    <w:rsid w:val="00664821"/>
    <w:rsid w:val="0066606F"/>
    <w:rsid w:val="0069127F"/>
    <w:rsid w:val="00691667"/>
    <w:rsid w:val="006A4B18"/>
    <w:rsid w:val="006B4AF0"/>
    <w:rsid w:val="007107A7"/>
    <w:rsid w:val="0071462F"/>
    <w:rsid w:val="00726B86"/>
    <w:rsid w:val="00740E5A"/>
    <w:rsid w:val="00750583"/>
    <w:rsid w:val="007631F7"/>
    <w:rsid w:val="00787CB8"/>
    <w:rsid w:val="007942DB"/>
    <w:rsid w:val="007A5098"/>
    <w:rsid w:val="007F350A"/>
    <w:rsid w:val="007F4986"/>
    <w:rsid w:val="00800E7D"/>
    <w:rsid w:val="00817C46"/>
    <w:rsid w:val="00857100"/>
    <w:rsid w:val="00867A69"/>
    <w:rsid w:val="00880125"/>
    <w:rsid w:val="008851C8"/>
    <w:rsid w:val="008862B4"/>
    <w:rsid w:val="008903B7"/>
    <w:rsid w:val="008B06FC"/>
    <w:rsid w:val="008C20A3"/>
    <w:rsid w:val="008C32A8"/>
    <w:rsid w:val="008D7250"/>
    <w:rsid w:val="008D7909"/>
    <w:rsid w:val="008D7AF8"/>
    <w:rsid w:val="008E4DAF"/>
    <w:rsid w:val="008E68A7"/>
    <w:rsid w:val="008F12AE"/>
    <w:rsid w:val="00932E7D"/>
    <w:rsid w:val="00936D92"/>
    <w:rsid w:val="00941308"/>
    <w:rsid w:val="00941956"/>
    <w:rsid w:val="0095764F"/>
    <w:rsid w:val="009612C6"/>
    <w:rsid w:val="009B4A5A"/>
    <w:rsid w:val="009B64A7"/>
    <w:rsid w:val="009C646E"/>
    <w:rsid w:val="009D54F3"/>
    <w:rsid w:val="009F71F8"/>
    <w:rsid w:val="00A007B3"/>
    <w:rsid w:val="00A009E1"/>
    <w:rsid w:val="00A14318"/>
    <w:rsid w:val="00A32210"/>
    <w:rsid w:val="00A42F22"/>
    <w:rsid w:val="00A472E3"/>
    <w:rsid w:val="00A64C44"/>
    <w:rsid w:val="00A75F19"/>
    <w:rsid w:val="00A83F49"/>
    <w:rsid w:val="00A967F9"/>
    <w:rsid w:val="00AB261C"/>
    <w:rsid w:val="00AB4DA8"/>
    <w:rsid w:val="00AC1354"/>
    <w:rsid w:val="00AC1E13"/>
    <w:rsid w:val="00AC636E"/>
    <w:rsid w:val="00AD43D2"/>
    <w:rsid w:val="00B04473"/>
    <w:rsid w:val="00B13884"/>
    <w:rsid w:val="00B14403"/>
    <w:rsid w:val="00B22FA2"/>
    <w:rsid w:val="00B314B2"/>
    <w:rsid w:val="00B37A22"/>
    <w:rsid w:val="00B443FE"/>
    <w:rsid w:val="00B4653E"/>
    <w:rsid w:val="00B64495"/>
    <w:rsid w:val="00B71694"/>
    <w:rsid w:val="00B84D5A"/>
    <w:rsid w:val="00B9677A"/>
    <w:rsid w:val="00BA0CB3"/>
    <w:rsid w:val="00BB0E66"/>
    <w:rsid w:val="00BB6518"/>
    <w:rsid w:val="00BD1761"/>
    <w:rsid w:val="00BD1B4B"/>
    <w:rsid w:val="00BD7E5F"/>
    <w:rsid w:val="00C109F8"/>
    <w:rsid w:val="00C233AD"/>
    <w:rsid w:val="00C4754A"/>
    <w:rsid w:val="00C61A9C"/>
    <w:rsid w:val="00C65064"/>
    <w:rsid w:val="00C70285"/>
    <w:rsid w:val="00C85DAA"/>
    <w:rsid w:val="00C91D50"/>
    <w:rsid w:val="00CA72E8"/>
    <w:rsid w:val="00CB27BA"/>
    <w:rsid w:val="00CC3284"/>
    <w:rsid w:val="00CC5907"/>
    <w:rsid w:val="00CD0724"/>
    <w:rsid w:val="00CE2F91"/>
    <w:rsid w:val="00D05074"/>
    <w:rsid w:val="00D15B81"/>
    <w:rsid w:val="00D322D9"/>
    <w:rsid w:val="00D53734"/>
    <w:rsid w:val="00D546AF"/>
    <w:rsid w:val="00D54AA8"/>
    <w:rsid w:val="00D80588"/>
    <w:rsid w:val="00D84796"/>
    <w:rsid w:val="00D8540A"/>
    <w:rsid w:val="00DA50C2"/>
    <w:rsid w:val="00DB097F"/>
    <w:rsid w:val="00DC5B47"/>
    <w:rsid w:val="00DE5F69"/>
    <w:rsid w:val="00E03ED1"/>
    <w:rsid w:val="00E300B6"/>
    <w:rsid w:val="00E40167"/>
    <w:rsid w:val="00E5719F"/>
    <w:rsid w:val="00EA0867"/>
    <w:rsid w:val="00EC1F3C"/>
    <w:rsid w:val="00ED6F0E"/>
    <w:rsid w:val="00EE7ED4"/>
    <w:rsid w:val="00F1688D"/>
    <w:rsid w:val="00F21E56"/>
    <w:rsid w:val="00F2539D"/>
    <w:rsid w:val="00F32CE2"/>
    <w:rsid w:val="00F67F5C"/>
    <w:rsid w:val="00F71309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FAD06"/>
  <w15:chartTrackingRefBased/>
  <w15:docId w15:val="{89CB426A-B5CD-45F7-9F91-3095030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raperin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coffey@draperin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raperin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2219C-1186-4E99-9F04-F420049A6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2023-05-04T14:30:00Z</dcterms:created>
  <dcterms:modified xsi:type="dcterms:W3CDTF">2023-05-04T14:30:00Z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